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6A4889">
        <w:rPr>
          <w:rFonts w:ascii="Franklin Gothic Book" w:hAnsi="Franklin Gothic Book" w:cs="Franklin Gothic Book"/>
          <w:b/>
          <w:sz w:val="28"/>
        </w:rPr>
        <w:t>Allegato 3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p w:rsidR="000670E4" w:rsidRPr="006A4889" w:rsidRDefault="000670E4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spellStart"/>
      <w:proofErr w:type="gramEnd"/>
      <w:r w:rsidRPr="006A4889">
        <w:rPr>
          <w:rFonts w:ascii="Franklin Gothic Book" w:hAnsi="Franklin Gothic Book" w:cs="Arial"/>
          <w:sz w:val="22"/>
          <w:szCs w:val="22"/>
        </w:rPr>
        <w:t>Prov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>. di ___________) il ________________</w:t>
      </w:r>
    </w:p>
    <w:p w:rsidR="008F15F6" w:rsidRPr="006A4889" w:rsidRDefault="004C4502" w:rsidP="004C4502">
      <w:pPr>
        <w:spacing w:before="120" w:after="24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113EAE" w:rsidRPr="006A4889" w:rsidRDefault="00113EAE" w:rsidP="004C4502">
      <w:pPr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  <w:highlight w:val="lightGray"/>
        </w:rPr>
        <w:t>_</w:t>
      </w:r>
      <w:r w:rsidR="008F15F6" w:rsidRPr="006A4889">
        <w:rPr>
          <w:rFonts w:ascii="Franklin Gothic Book" w:hAnsi="Franklin Gothic Book" w:cs="Arial"/>
          <w:sz w:val="22"/>
          <w:szCs w:val="22"/>
          <w:highlight w:val="lightGray"/>
        </w:rPr>
        <w:t>_____________________________________________________________________________</w:t>
      </w:r>
    </w:p>
    <w:tbl>
      <w:tblPr>
        <w:tblStyle w:val="Grigliatabella"/>
        <w:tblpPr w:leftFromText="141" w:rightFromText="141" w:vertAnchor="text" w:horzAnchor="page" w:tblpX="4309" w:tblpY="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Pr="006A488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0636E1" w:rsidRPr="006A4889" w:rsidRDefault="000636E1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bookmarkStart w:id="0" w:name="_GoBack"/>
      <w:bookmarkEnd w:id="0"/>
    </w:p>
    <w:p w:rsidR="00113EAE" w:rsidRPr="006A4889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0636E1"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Pr="006A4889" w:rsidRDefault="004C4502" w:rsidP="00BC227F">
      <w:pPr>
        <w:pStyle w:val="Rientrocorpodeltesto2"/>
        <w:spacing w:after="0" w:line="240" w:lineRule="auto"/>
        <w:ind w:left="284" w:firstLine="4536"/>
        <w:rPr>
          <w:rFonts w:ascii="Franklin Gothic Book" w:hAnsi="Franklin Gothic Book" w:cs="Arial"/>
          <w:b/>
          <w:bCs/>
          <w:sz w:val="20"/>
          <w:szCs w:val="20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F17FB5" w:rsidRPr="006A4889" w:rsidRDefault="00F17FB5" w:rsidP="00891C35">
      <w:pPr>
        <w:rPr>
          <w:rFonts w:ascii="Franklin Gothic Book" w:hAnsi="Franklin Gothic Book" w:cs="Arial"/>
          <w:b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Pr="006A4889">
              <w:rPr>
                <w:rFonts w:ascii="Franklin Gothic Book" w:hAnsi="Franklin Gothic Book" w:cs="Arial"/>
                <w:b/>
              </w:rPr>
              <w:t>REGOLARITA’ CONTRIBUTIVA</w:t>
            </w:r>
          </w:p>
        </w:tc>
      </w:tr>
    </w:tbl>
    <w:p w:rsidR="00291F4B" w:rsidRPr="006A4889" w:rsidRDefault="00291F4B" w:rsidP="003F3C81">
      <w:pPr>
        <w:spacing w:before="120"/>
        <w:ind w:left="539" w:hanging="397"/>
        <w:jc w:val="both"/>
        <w:rPr>
          <w:rFonts w:ascii="Franklin Gothic Book" w:hAnsi="Franklin Gothic Book" w:cs="Arial"/>
          <w:b/>
          <w:sz w:val="20"/>
          <w:szCs w:val="20"/>
        </w:rPr>
      </w:pPr>
      <w:r w:rsidRPr="006A4889">
        <w:rPr>
          <w:rFonts w:ascii="Franklin Gothic Book" w:hAnsi="Franklin Gothic Book" w:cs="Arial"/>
          <w:b/>
          <w:sz w:val="20"/>
          <w:szCs w:val="20"/>
        </w:rPr>
        <w:t xml:space="preserve">(segnalare l’opzione A o B o C) </w:t>
      </w:r>
    </w:p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40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assicurativi stabiliti dalle vigenti disposizioni (art. 2 del D.L.n.210/02 convertito in legge n.266/02) </w:t>
      </w:r>
    </w:p>
    <w:p w:rsidR="004C4502" w:rsidRPr="006A4889" w:rsidRDefault="004C4502" w:rsidP="003F3C81">
      <w:pPr>
        <w:ind w:firstLine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:</w:t>
      </w:r>
      <w:r w:rsidR="003F3C81" w:rsidRPr="006A4889">
        <w:rPr>
          <w:rFonts w:ascii="Franklin Gothic Book" w:hAnsi="Franklin Gothic Book" w:cs="Arial"/>
          <w:sz w:val="22"/>
          <w:szCs w:val="22"/>
          <w:u w:val="single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4"/>
          <w:szCs w:val="4"/>
        </w:rPr>
      </w:pP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C.C.N.L. applicato (prevalente) tra quelle contenute nell’elenco tratto dal programma informatico “Sportello Unico Previdenziale” dell’INPS – INAIL – Cassa Edile </w:t>
      </w: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_____</w:t>
      </w:r>
      <w:r w:rsidR="004C4502"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>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Iscritta </w:t>
      </w:r>
      <w:r w:rsidR="004C4502" w:rsidRPr="006A4889">
        <w:rPr>
          <w:rFonts w:ascii="Franklin Gothic Book" w:hAnsi="Franklin Gothic Book" w:cs="Arial"/>
          <w:sz w:val="22"/>
          <w:szCs w:val="22"/>
        </w:rPr>
        <w:t>al Registro delle Imprese della CCIAA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4C4502" w:rsidRPr="006A4889">
        <w:rPr>
          <w:rFonts w:ascii="Franklin Gothic Book" w:hAnsi="Franklin Gothic Book" w:cs="Arial"/>
          <w:sz w:val="22"/>
          <w:szCs w:val="22"/>
        </w:rPr>
        <w:t>_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in data 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  <w:r w:rsidRPr="006A4889">
        <w:rPr>
          <w:rFonts w:ascii="Franklin Gothic Book" w:hAnsi="Franklin Gothic Book" w:cs="Arial"/>
          <w:sz w:val="22"/>
          <w:szCs w:val="22"/>
        </w:rPr>
        <w:t>n._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6A4889">
        <w:rPr>
          <w:rFonts w:ascii="Franklin Gothic Book" w:hAnsi="Franklin Gothic Book"/>
          <w:b w:val="0"/>
          <w:bCs w:val="0"/>
          <w:szCs w:val="22"/>
          <w:lang w:eastAsia="ar-SA"/>
        </w:rPr>
        <w:t>ENTI PREVIDENZIALI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Territoriali_________</w:t>
      </w:r>
      <w:r w:rsidR="003F3C81" w:rsidRPr="006A4889">
        <w:rPr>
          <w:rFonts w:ascii="Franklin Gothic Book" w:hAnsi="Franklin Gothic Book" w:cs="Arial"/>
          <w:sz w:val="22"/>
          <w:szCs w:val="22"/>
        </w:rPr>
        <w:t>____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INPS - matricola azienda _____________________ sede competente _________________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CASSA PREVIDENZIALE - codice associazione _______________ 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codice cassa 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  Nome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 xml:space="preserve"> della Cassa __________________________________  e sede</w:t>
      </w:r>
      <w:r w:rsidR="003F3C81"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D45D3F" w:rsidRPr="006A4889" w:rsidRDefault="00D45D3F" w:rsidP="00D45D3F">
      <w:pPr>
        <w:pStyle w:val="Titolo5"/>
        <w:spacing w:before="120" w:after="120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Pr="006A4889">
        <w:rPr>
          <w:rFonts w:ascii="Franklin Gothic Book" w:hAnsi="Franklin Gothic Book" w:cs="Arial"/>
          <w:bCs/>
          <w:sz w:val="22"/>
          <w:szCs w:val="20"/>
        </w:rPr>
        <w:t>che non svolge attività di impresa in quanto non è iscritta al Registro delle imprese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20"/>
        </w:rPr>
        <w:t>󠄀</w:t>
      </w:r>
      <w:r w:rsidRPr="006A4889">
        <w:rPr>
          <w:rFonts w:ascii="Franklin Gothic Book" w:hAnsi="Franklin Gothic Book" w:cs="Arial"/>
          <w:bCs/>
          <w:sz w:val="22"/>
          <w:szCs w:val="2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20"/>
        </w:rPr>
        <w:t>C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) che l’Associazione non è soggetta all’iscrizione presso l’INPS e INAIL o altri Istituti previdenziali in quanto non ha personale dipendente. </w:t>
      </w:r>
    </w:p>
    <w:p w:rsidR="00D45D3F" w:rsidRPr="006A4889" w:rsidRDefault="00D45D3F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p w:rsidR="00303431" w:rsidRPr="006A4889" w:rsidRDefault="00303431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gli estremi del conto sono i seguenti: </w:t>
      </w:r>
      <w:proofErr w:type="spellStart"/>
      <w:r w:rsidRPr="006A4889">
        <w:rPr>
          <w:rFonts w:ascii="Franklin Gothic Book" w:hAnsi="Franklin Gothic Book" w:cs="Arial"/>
          <w:sz w:val="22"/>
        </w:rPr>
        <w:t>c.c</w:t>
      </w:r>
      <w:proofErr w:type="spellEnd"/>
      <w:r w:rsidRPr="006A4889">
        <w:rPr>
          <w:rFonts w:ascii="Franklin Gothic Book" w:hAnsi="Franklin Gothic Book" w:cs="Arial"/>
          <w:sz w:val="22"/>
        </w:rPr>
        <w:t xml:space="preserve"> bancario/postale n: (indicare codice IBAN)</w:t>
      </w:r>
    </w:p>
    <w:p w:rsidR="009421D9" w:rsidRPr="00BC227F" w:rsidRDefault="009421D9" w:rsidP="0030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39" w:hanging="539"/>
        <w:jc w:val="both"/>
        <w:rPr>
          <w:rFonts w:ascii="Franklin Gothic Book" w:hAnsi="Franklin Gothic Book" w:cs="Arial"/>
          <w:sz w:val="32"/>
          <w:szCs w:val="32"/>
        </w:rPr>
      </w:pPr>
      <w:r w:rsidRPr="00BC227F">
        <w:rPr>
          <w:rFonts w:ascii="Franklin Gothic Book" w:hAnsi="Franklin Gothic Book" w:cs="Arial"/>
          <w:sz w:val="32"/>
          <w:szCs w:val="32"/>
        </w:rPr>
        <w:t>__________________________________________</w:t>
      </w:r>
      <w:r w:rsidR="00BC227F">
        <w:rPr>
          <w:rFonts w:ascii="Franklin Gothic Book" w:hAnsi="Franklin Gothic Book" w:cs="Arial"/>
          <w:sz w:val="32"/>
          <w:szCs w:val="32"/>
        </w:rPr>
        <w:t>__________________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Pr="006A4889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113EAE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 w:cs="Arial"/>
                <w:b/>
                <w:sz w:val="20"/>
                <w:szCs w:val="20"/>
              </w:rPr>
              <w:t>DICHIARAZIONE 4</w:t>
            </w:r>
            <w:r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="008F15F6" w:rsidRPr="006A4889">
              <w:rPr>
                <w:rFonts w:ascii="Franklin Gothic Book" w:hAnsi="Franklin Gothic Book" w:cs="Arial"/>
                <w:b/>
              </w:rPr>
              <w:t xml:space="preserve">   </w:t>
            </w:r>
            <w:r w:rsidR="00124191" w:rsidRPr="006A4889">
              <w:rPr>
                <w:rFonts w:ascii="Franklin Gothic Book" w:hAnsi="Franklin Gothic Book" w:cs="Arial"/>
                <w:b/>
              </w:rPr>
              <w:t>DISPOSIZIONI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124191" w:rsidRPr="006A4889" w:rsidRDefault="00124191" w:rsidP="00124191">
      <w:pPr>
        <w:spacing w:after="120"/>
        <w:ind w:left="42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Pr="006A4889">
          <w:rPr>
            <w:rStyle w:val="Collegamentoipertestuale"/>
            <w:rFonts w:ascii="Franklin Gothic Book" w:hAnsi="Franklin Gothic Book" w:cs="Arial"/>
            <w:sz w:val="22"/>
          </w:rPr>
          <w:t>https://www.comune.udine.it/media/files/030129/attachment/Informativa_Privacy_Attivit%C3%A0_Culturali_GpZcC5M.pdf</w:t>
        </w:r>
      </w:hyperlink>
      <w:r w:rsidRPr="006A4889">
        <w:rPr>
          <w:rFonts w:ascii="Franklin Gothic Book" w:hAnsi="Franklin Gothic Book" w:cs="Arial"/>
          <w:sz w:val="22"/>
        </w:rPr>
        <w:t xml:space="preserve"> 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0670E4">
      <w:footerReference w:type="default" r:id="rId9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7F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50CE5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A6CF1"/>
    <w:rsid w:val="000B1F0D"/>
    <w:rsid w:val="000E172B"/>
    <w:rsid w:val="00113EAE"/>
    <w:rsid w:val="00116278"/>
    <w:rsid w:val="00124191"/>
    <w:rsid w:val="00177354"/>
    <w:rsid w:val="001F0AA7"/>
    <w:rsid w:val="0023035C"/>
    <w:rsid w:val="00233754"/>
    <w:rsid w:val="0028731B"/>
    <w:rsid w:val="00291F4B"/>
    <w:rsid w:val="002B7D1D"/>
    <w:rsid w:val="002E33F9"/>
    <w:rsid w:val="002F7C1D"/>
    <w:rsid w:val="00303431"/>
    <w:rsid w:val="00335529"/>
    <w:rsid w:val="00352C20"/>
    <w:rsid w:val="00366F39"/>
    <w:rsid w:val="003F3C81"/>
    <w:rsid w:val="003F7392"/>
    <w:rsid w:val="00453A2F"/>
    <w:rsid w:val="004809CC"/>
    <w:rsid w:val="004C4502"/>
    <w:rsid w:val="00536D3E"/>
    <w:rsid w:val="00542E8C"/>
    <w:rsid w:val="005557EE"/>
    <w:rsid w:val="00565FA6"/>
    <w:rsid w:val="005C6D91"/>
    <w:rsid w:val="005F66BE"/>
    <w:rsid w:val="00643767"/>
    <w:rsid w:val="006622C0"/>
    <w:rsid w:val="0069762B"/>
    <w:rsid w:val="006A4889"/>
    <w:rsid w:val="00700DE7"/>
    <w:rsid w:val="007641CD"/>
    <w:rsid w:val="00774AAB"/>
    <w:rsid w:val="00774D1F"/>
    <w:rsid w:val="007E23CC"/>
    <w:rsid w:val="008235BE"/>
    <w:rsid w:val="00877D9B"/>
    <w:rsid w:val="00891C35"/>
    <w:rsid w:val="008F15F6"/>
    <w:rsid w:val="009421D9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D076A1"/>
    <w:rsid w:val="00D45D3F"/>
    <w:rsid w:val="00DB666A"/>
    <w:rsid w:val="00DF7FA7"/>
    <w:rsid w:val="00E3300A"/>
    <w:rsid w:val="00EC4AD4"/>
    <w:rsid w:val="00F17FB5"/>
    <w:rsid w:val="00F228D6"/>
    <w:rsid w:val="00F36186"/>
    <w:rsid w:val="00F825B7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0B44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media/files/030129/attachment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FD3CE9-A04C-40A7-9EF9-08F4FF83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12</cp:revision>
  <cp:lastPrinted>2022-10-04T15:22:00Z</cp:lastPrinted>
  <dcterms:created xsi:type="dcterms:W3CDTF">2024-02-15T12:19:00Z</dcterms:created>
  <dcterms:modified xsi:type="dcterms:W3CDTF">2024-09-12T13:58:00Z</dcterms:modified>
</cp:coreProperties>
</file>